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26" w:rsidRPr="003E5E26" w:rsidRDefault="003E5E26" w:rsidP="003E5E26">
      <w:pPr>
        <w:snapToGrid w:val="0"/>
        <w:spacing w:line="600" w:lineRule="exact"/>
        <w:rPr>
          <w:rFonts w:ascii="宋体" w:eastAsia="宋体" w:hAnsi="宋体" w:cs="宋体" w:hint="eastAsia"/>
          <w:sz w:val="28"/>
          <w:szCs w:val="28"/>
        </w:rPr>
      </w:pPr>
      <w:r w:rsidRPr="003E5E26">
        <w:rPr>
          <w:rFonts w:ascii="宋体" w:eastAsia="宋体" w:hAnsi="宋体" w:cs="宋体" w:hint="eastAsia"/>
          <w:sz w:val="28"/>
          <w:szCs w:val="28"/>
        </w:rPr>
        <w:t>附件2</w:t>
      </w:r>
    </w:p>
    <w:p w:rsidR="002F4620" w:rsidRPr="003E5E26" w:rsidRDefault="002F4620" w:rsidP="003E5E26">
      <w:pPr>
        <w:snapToGrid w:val="0"/>
        <w:spacing w:line="600" w:lineRule="exact"/>
        <w:jc w:val="center"/>
        <w:rPr>
          <w:rFonts w:ascii="方正小标宋简体" w:eastAsiaTheme="minorEastAsia" w:hAnsi="宋体" w:cs="宋体" w:hint="eastAsia"/>
        </w:rPr>
      </w:pPr>
      <w:r>
        <w:rPr>
          <w:rFonts w:ascii="宋体" w:eastAsia="宋体" w:hAnsi="宋体" w:cs="宋体" w:hint="eastAsia"/>
          <w:sz w:val="44"/>
          <w:szCs w:val="44"/>
        </w:rPr>
        <w:t>台州市</w:t>
      </w:r>
      <w:r>
        <w:rPr>
          <w:rFonts w:ascii="方正小标宋简体" w:hAnsi="华文中宋" w:cs="宋体"/>
          <w:sz w:val="44"/>
          <w:szCs w:val="44"/>
        </w:rPr>
        <w:t>2018</w:t>
      </w:r>
      <w:r>
        <w:rPr>
          <w:rFonts w:ascii="宋体" w:eastAsia="宋体" w:hAnsi="宋体" w:cs="宋体" w:hint="eastAsia"/>
          <w:sz w:val="44"/>
          <w:szCs w:val="44"/>
        </w:rPr>
        <w:t>年度政府集中采购目录及标准</w:t>
      </w:r>
    </w:p>
    <w:p w:rsidR="002F4620" w:rsidRDefault="002F4620" w:rsidP="002F4620">
      <w:pPr>
        <w:snapToGrid w:val="0"/>
        <w:spacing w:line="600" w:lineRule="exact"/>
        <w:ind w:firstLineChars="200" w:firstLine="640"/>
        <w:rPr>
          <w:rFonts w:eastAsia="黑体" w:hint="eastAsia"/>
        </w:rPr>
      </w:pPr>
      <w:r>
        <w:rPr>
          <w:rFonts w:ascii="黑体" w:eastAsia="黑体" w:hAnsi="黑体"/>
        </w:rPr>
        <w:t>一、政府集中采购目录</w:t>
      </w:r>
    </w:p>
    <w:p w:rsidR="002F4620" w:rsidRDefault="002F4620" w:rsidP="002F4620">
      <w:pPr>
        <w:snapToGrid w:val="0"/>
        <w:spacing w:line="600" w:lineRule="exact"/>
        <w:ind w:firstLineChars="200" w:firstLine="640"/>
      </w:pPr>
      <w:r>
        <w:rPr>
          <w:rFonts w:ascii="仿宋_GB2312" w:hAnsi="仿宋_GB2312"/>
        </w:rPr>
        <w:t>下列项目应当委托集中采购机构采购</w:t>
      </w:r>
      <w:r>
        <w:rPr>
          <w:rFonts w:ascii="宋体" w:eastAsia="宋体" w:hAnsi="宋体" w:cs="宋体" w:hint="eastAsia"/>
        </w:rPr>
        <w:t>。</w:t>
      </w:r>
    </w:p>
    <w:p w:rsidR="002F4620" w:rsidRDefault="002F4620" w:rsidP="002F4620">
      <w:pPr>
        <w:snapToGrid w:val="0"/>
        <w:spacing w:line="600" w:lineRule="exact"/>
        <w:ind w:firstLineChars="200" w:firstLine="640"/>
      </w:pPr>
      <w:r>
        <w:rPr>
          <w:rFonts w:ascii="楷体_GB2312" w:eastAsia="楷体_GB2312" w:hAnsi="楷体_GB2312"/>
        </w:rPr>
        <w:t>（一）货物类（</w:t>
      </w:r>
      <w:r>
        <w:rPr>
          <w:rFonts w:eastAsia="楷体_GB2312"/>
        </w:rPr>
        <w:t>26</w:t>
      </w:r>
      <w:r>
        <w:rPr>
          <w:rFonts w:ascii="楷体_GB2312" w:eastAsia="楷体_GB2312" w:hAnsi="楷体_GB2312"/>
        </w:rPr>
        <w:t>项）：</w:t>
      </w:r>
      <w:r>
        <w:rPr>
          <w:rFonts w:ascii="仿宋_GB2312" w:hAnsi="仿宋_GB2312"/>
        </w:rPr>
        <w:t>服务器、台式计算机、便携式计算机、计算机网络设备、信息安全设备、存储设备、打印设备、扫描仪、基础软件、复印机、投影仪、多功能一体机、文印设备、乘用车、客车、专用车辆、空调机、视频会议系统设备、普通电视设备（限于电视机）、传真机、计划生育避孕药具、办公家具（限于规格、型号等确定的成品）、工作制服（限于执法人员统一着装）、纸制文具及办公用品（限于复印纸）、义务教育教科书、辅助学习资源（限于义务教育）</w:t>
      </w:r>
      <w:r>
        <w:rPr>
          <w:rFonts w:ascii="宋体" w:eastAsia="宋体" w:hAnsi="宋体" w:cs="宋体" w:hint="eastAsia"/>
        </w:rPr>
        <w:t>。</w:t>
      </w:r>
    </w:p>
    <w:p w:rsidR="002F4620" w:rsidRDefault="002F4620" w:rsidP="002F4620">
      <w:pPr>
        <w:snapToGrid w:val="0"/>
        <w:spacing w:line="600" w:lineRule="exact"/>
        <w:ind w:firstLineChars="200" w:firstLine="640"/>
      </w:pPr>
      <w:r>
        <w:rPr>
          <w:rFonts w:ascii="仿宋_GB2312" w:hAnsi="仿宋_GB2312"/>
        </w:rPr>
        <w:t>市级货物类政府集中采购项目除上述项目外，还包括预算金额在</w:t>
      </w:r>
      <w:r>
        <w:t>800</w:t>
      </w:r>
      <w:r>
        <w:rPr>
          <w:rFonts w:ascii="仿宋_GB2312" w:hAnsi="仿宋_GB2312"/>
        </w:rPr>
        <w:t>万元（含）以上的其他货物类项目</w:t>
      </w:r>
      <w:r>
        <w:rPr>
          <w:rFonts w:ascii="宋体" w:eastAsia="宋体" w:hAnsi="宋体" w:cs="宋体" w:hint="eastAsia"/>
        </w:rPr>
        <w:t>。</w:t>
      </w:r>
    </w:p>
    <w:p w:rsidR="002F4620" w:rsidRDefault="002F4620" w:rsidP="002F4620">
      <w:pPr>
        <w:snapToGrid w:val="0"/>
        <w:spacing w:line="600" w:lineRule="exact"/>
        <w:ind w:firstLineChars="200" w:firstLine="640"/>
      </w:pPr>
      <w:r>
        <w:rPr>
          <w:rFonts w:ascii="楷体_GB2312" w:hAnsi="楷体_GB2312"/>
        </w:rPr>
        <w:t>（二）工程类：</w:t>
      </w:r>
      <w:r>
        <w:rPr>
          <w:rFonts w:ascii="仿宋_GB2312" w:hAnsi="仿宋_GB2312"/>
        </w:rPr>
        <w:t>无</w:t>
      </w:r>
      <w:r>
        <w:rPr>
          <w:rFonts w:ascii="宋体" w:eastAsia="宋体" w:hAnsi="宋体" w:cs="宋体" w:hint="eastAsia"/>
        </w:rPr>
        <w:t>。</w:t>
      </w:r>
    </w:p>
    <w:p w:rsidR="002F4620" w:rsidRDefault="002F4620" w:rsidP="002F4620">
      <w:pPr>
        <w:snapToGrid w:val="0"/>
        <w:spacing w:line="600" w:lineRule="exact"/>
        <w:ind w:firstLineChars="200" w:firstLine="640"/>
      </w:pPr>
      <w:r>
        <w:rPr>
          <w:rFonts w:ascii="楷体_GB2312" w:eastAsia="楷体_GB2312" w:hAnsi="楷体_GB2312"/>
        </w:rPr>
        <w:t>（三）服务类（</w:t>
      </w:r>
      <w:r>
        <w:rPr>
          <w:rFonts w:eastAsia="楷体_GB2312"/>
        </w:rPr>
        <w:t>8</w:t>
      </w:r>
      <w:r>
        <w:rPr>
          <w:rFonts w:ascii="楷体_GB2312" w:eastAsia="楷体_GB2312" w:hAnsi="楷体_GB2312"/>
        </w:rPr>
        <w:t>项）</w:t>
      </w:r>
      <w:r>
        <w:rPr>
          <w:rFonts w:ascii="楷体_GB2312" w:hAnsi="楷体_GB2312"/>
        </w:rPr>
        <w:t>：</w:t>
      </w:r>
      <w:r>
        <w:rPr>
          <w:rFonts w:ascii="仿宋_GB2312" w:hAnsi="仿宋_GB2312"/>
        </w:rPr>
        <w:t>电信服务（限于电信线路租用）、计算机设备和软件租赁服务（限于</w:t>
      </w:r>
      <w:proofErr w:type="gramStart"/>
      <w:r>
        <w:rPr>
          <w:rFonts w:ascii="仿宋_GB2312" w:hAnsi="仿宋_GB2312"/>
        </w:rPr>
        <w:t>云计算</w:t>
      </w:r>
      <w:proofErr w:type="gramEnd"/>
      <w:r>
        <w:rPr>
          <w:rFonts w:ascii="仿宋_GB2312" w:hAnsi="仿宋_GB2312"/>
        </w:rPr>
        <w:t>服务）、车辆及其他运输机械租赁（限于公务用车租赁）、车辆维修和保养服务、车辆加油服务、一般会议服务、省内培训、机动车保险服务</w:t>
      </w:r>
      <w:r>
        <w:rPr>
          <w:rFonts w:ascii="宋体" w:eastAsia="宋体" w:hAnsi="宋体" w:cs="宋体" w:hint="eastAsia"/>
        </w:rPr>
        <w:t>。</w:t>
      </w:r>
    </w:p>
    <w:p w:rsidR="003E5E26" w:rsidRDefault="002F4620" w:rsidP="003E5E26">
      <w:pPr>
        <w:snapToGrid w:val="0"/>
        <w:spacing w:line="600" w:lineRule="exact"/>
        <w:ind w:firstLineChars="200" w:firstLine="640"/>
        <w:rPr>
          <w:rFonts w:eastAsiaTheme="minorEastAsia" w:hint="eastAsia"/>
          <w:sz w:val="44"/>
          <w:szCs w:val="44"/>
        </w:rPr>
      </w:pPr>
      <w:r>
        <w:rPr>
          <w:rFonts w:ascii="仿宋_GB2312" w:hAnsi="仿宋_GB2312"/>
        </w:rPr>
        <w:t>市级服务类政府集中采购项目除上述项目外，还包括预算金额在</w:t>
      </w:r>
      <w:r>
        <w:t>800</w:t>
      </w:r>
      <w:r>
        <w:rPr>
          <w:rFonts w:ascii="仿宋_GB2312" w:hAnsi="仿宋_GB2312"/>
        </w:rPr>
        <w:t>万元（含）以上的其他服务类项目</w:t>
      </w:r>
      <w:r>
        <w:rPr>
          <w:rFonts w:ascii="宋体" w:eastAsia="宋体" w:hAnsi="宋体" w:cs="宋体" w:hint="eastAsia"/>
        </w:rPr>
        <w:t>。</w:t>
      </w:r>
    </w:p>
    <w:p w:rsidR="002F4620" w:rsidRPr="003E5E26" w:rsidRDefault="002F4620" w:rsidP="003E5E26">
      <w:pPr>
        <w:snapToGrid w:val="0"/>
        <w:spacing w:afterLines="100" w:after="312"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黑体" w:eastAsia="黑体" w:hAnsi="黑体"/>
          <w:sz w:val="28"/>
          <w:szCs w:val="28"/>
        </w:rPr>
        <w:lastRenderedPageBreak/>
        <w:t>台州市</w:t>
      </w:r>
      <w:r>
        <w:rPr>
          <w:rFonts w:eastAsia="黑体"/>
          <w:sz w:val="28"/>
          <w:szCs w:val="28"/>
        </w:rPr>
        <w:t>2018</w:t>
      </w:r>
      <w:r>
        <w:rPr>
          <w:rFonts w:ascii="黑体" w:eastAsia="黑体" w:hAnsi="黑体"/>
          <w:sz w:val="28"/>
          <w:szCs w:val="28"/>
        </w:rPr>
        <w:t>年度政府集中采购目录</w:t>
      </w:r>
      <w:bookmarkStart w:id="0" w:name="_GoBack"/>
      <w:bookmarkEnd w:id="0"/>
    </w:p>
    <w:tbl>
      <w:tblPr>
        <w:tblW w:w="8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3167"/>
        <w:gridCol w:w="3693"/>
      </w:tblGrid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品目代码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品目名称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说明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货物类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A02010103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服务器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A02010104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台式计算机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全省联动协议供货采购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A02010105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便携式计算机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全省联动协议供货采购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计算机网络设备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A02010201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路由器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A02010202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交换设备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指交换机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信息安全设备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存储设备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36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A02010601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打印设备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限于喷墨、激光、热式打印机。不包括针式打印机和条码专用打印机。全省联动协议供货采购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A0201060901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扫描仪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28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A02010801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基础软件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限于办公软件和操作系统软件。全省联动协议供货采购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复印机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投影仪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A020204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多功能一体机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全省联动协议供货采购</w:t>
            </w:r>
          </w:p>
        </w:tc>
      </w:tr>
      <w:tr w:rsidR="002F4620" w:rsidTr="002F4620">
        <w:trPr>
          <w:trHeight w:val="41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A020210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印设备</w:t>
            </w:r>
            <w:proofErr w:type="gramEnd"/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A02021001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速印机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A02021002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胶印机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A02021006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油印机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A020305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乘用车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全省联动协议供货采购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A020306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客车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全省联动协议供货采购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A020307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专用车辆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A0206180203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空调机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指除中央空调、多联式空调以外的空调。全省联动协议供货采购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A020808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视频会议系统设备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A02091001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普通电视设备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限于电视机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A02081001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传真机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A0321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计划生育避孕药具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A050201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义务教育教科书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A05020101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国家课程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A05020102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省级地方课程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A05020103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配套作业本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白练习本由各地集中采购。全省统一集中采购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A0601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办公家具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限于规格、型号等确定的成品。省市联动协议供货采购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A070301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工作制服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限于执法人员统一着装。全省统一集中采购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A0901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纸制文具及办公用品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限于复印纸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辅助学习资源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限于义务教育。限于全省教育系统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音像教材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限于义务教育。全省统一集中采购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学具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限于义务教育。全省统一集中采购</w:t>
            </w:r>
          </w:p>
        </w:tc>
      </w:tr>
      <w:tr w:rsidR="002F4620" w:rsidTr="002F4620">
        <w:trPr>
          <w:trHeight w:val="42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A2003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科学计算器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限于义务教育。全省统一集中采购</w:t>
            </w:r>
          </w:p>
        </w:tc>
      </w:tr>
      <w:tr w:rsidR="002F4620" w:rsidTr="002F4620">
        <w:trPr>
          <w:trHeight w:val="424"/>
          <w:jc w:val="center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预算金额在</w:t>
            </w:r>
            <w:r>
              <w:rPr>
                <w:sz w:val="24"/>
                <w:szCs w:val="24"/>
              </w:rPr>
              <w:t>800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万元（含）以上的其他货物类项目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市级集中采购项目</w:t>
            </w:r>
          </w:p>
        </w:tc>
      </w:tr>
      <w:tr w:rsidR="002F4620" w:rsidTr="002F4620">
        <w:trPr>
          <w:trHeight w:val="4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工程类</w:t>
            </w:r>
          </w:p>
        </w:tc>
      </w:tr>
      <w:tr w:rsidR="002F4620" w:rsidTr="002F4620">
        <w:trPr>
          <w:trHeight w:val="4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服务类</w:t>
            </w:r>
          </w:p>
        </w:tc>
      </w:tr>
      <w:tr w:rsidR="002F4620" w:rsidTr="002F4620">
        <w:trPr>
          <w:trHeight w:val="624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C0301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电信服务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限于电信线路租用。全省联动定点采购</w:t>
            </w:r>
          </w:p>
        </w:tc>
      </w:tr>
      <w:tr w:rsidR="002F4620" w:rsidTr="002F4620">
        <w:trPr>
          <w:trHeight w:val="624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C0401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计算机设备和软件租赁服务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云计算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服务，包括云主机、块存储、对象存储等</w:t>
            </w:r>
          </w:p>
        </w:tc>
      </w:tr>
      <w:tr w:rsidR="002F4620" w:rsidTr="002F4620">
        <w:trPr>
          <w:trHeight w:val="42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C0403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车辆及其他运输机械租赁服务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限于公务用车租赁。定点采购</w:t>
            </w:r>
          </w:p>
        </w:tc>
      </w:tr>
      <w:tr w:rsidR="002F4620" w:rsidTr="002F4620">
        <w:trPr>
          <w:trHeight w:val="42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C050301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车辆维修和保养服务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定点采购</w:t>
            </w:r>
          </w:p>
        </w:tc>
      </w:tr>
      <w:tr w:rsidR="002F4620" w:rsidTr="002F4620">
        <w:trPr>
          <w:trHeight w:val="42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C050302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车辆加油服务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定点采购</w:t>
            </w:r>
          </w:p>
        </w:tc>
      </w:tr>
      <w:tr w:rsidR="002F4620" w:rsidTr="002F4620">
        <w:trPr>
          <w:trHeight w:val="42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C060102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一般会议服务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定点采购</w:t>
            </w:r>
          </w:p>
        </w:tc>
      </w:tr>
      <w:tr w:rsidR="002F4620" w:rsidTr="002F4620">
        <w:trPr>
          <w:trHeight w:val="42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C15040201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机动车保险服务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全省联动定点采购</w:t>
            </w:r>
          </w:p>
        </w:tc>
      </w:tr>
      <w:tr w:rsidR="002F4620" w:rsidTr="002F4620">
        <w:trPr>
          <w:trHeight w:val="426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C180601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省内培训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定点采购</w:t>
            </w:r>
          </w:p>
        </w:tc>
      </w:tr>
      <w:tr w:rsidR="002F4620" w:rsidTr="002F4620">
        <w:trPr>
          <w:trHeight w:val="426"/>
          <w:jc w:val="center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预算金额在</w:t>
            </w:r>
            <w:r>
              <w:rPr>
                <w:sz w:val="24"/>
                <w:szCs w:val="24"/>
              </w:rPr>
              <w:t>800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万元（含）以上的其他服务类项目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20" w:rsidRDefault="002F4620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市级集中采购项目</w:t>
            </w:r>
          </w:p>
        </w:tc>
      </w:tr>
    </w:tbl>
    <w:p w:rsidR="00533591" w:rsidRDefault="00533591"/>
    <w:sectPr w:rsidR="0053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方正小标宋简体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20"/>
    <w:rsid w:val="00232179"/>
    <w:rsid w:val="002F4620"/>
    <w:rsid w:val="003E5E26"/>
    <w:rsid w:val="00533591"/>
    <w:rsid w:val="00E75528"/>
    <w:rsid w:val="00F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2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2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庞宪洪</dc:creator>
  <cp:lastModifiedBy>庞宪洪</cp:lastModifiedBy>
  <cp:revision>2</cp:revision>
  <dcterms:created xsi:type="dcterms:W3CDTF">2018-04-23T02:05:00Z</dcterms:created>
  <dcterms:modified xsi:type="dcterms:W3CDTF">2018-04-23T02:07:00Z</dcterms:modified>
</cp:coreProperties>
</file>