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黑体" w:hAnsi="黑体" w:eastAsia="黑体"/>
          <w:sz w:val="32"/>
          <w:szCs w:val="32"/>
        </w:rPr>
      </w:pP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val="en-US" w:eastAsia="zh-CN"/>
        </w:rPr>
        <w:t>7</w:t>
      </w:r>
      <w:r>
        <w:rPr>
          <w:rFonts w:hint="eastAsia" w:ascii="黑体" w:hAnsi="黑体" w:eastAsia="黑体"/>
          <w:sz w:val="32"/>
          <w:szCs w:val="32"/>
        </w:rPr>
        <w:t>月</w:t>
      </w:r>
      <w:r>
        <w:rPr>
          <w:rFonts w:hint="eastAsia" w:ascii="黑体" w:hAnsi="黑体" w:eastAsia="黑体"/>
          <w:sz w:val="32"/>
          <w:szCs w:val="32"/>
          <w:lang w:val="en-US" w:eastAsia="zh-CN"/>
        </w:rPr>
        <w:t>10日至7月14日</w:t>
      </w:r>
      <w:r>
        <w:rPr>
          <w:rFonts w:hint="eastAsia" w:ascii="黑体" w:hAnsi="黑体" w:eastAsia="黑体"/>
          <w:sz w:val="32"/>
          <w:szCs w:val="32"/>
        </w:rPr>
        <w:t>开标安排</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7"/>
        <w:gridCol w:w="3962"/>
        <w:gridCol w:w="3449"/>
        <w:gridCol w:w="232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895" w:type="pct"/>
            <w:vAlign w:val="center"/>
          </w:tcPr>
          <w:p>
            <w:pPr>
              <w:jc w:val="center"/>
              <w:rPr>
                <w:rFonts w:ascii="华文新魏" w:eastAsia="华文新魏"/>
                <w:sz w:val="32"/>
                <w:szCs w:val="32"/>
              </w:rPr>
            </w:pPr>
            <w:r>
              <w:rPr>
                <w:rFonts w:hint="eastAsia" w:ascii="华文新魏" w:eastAsia="华文新魏"/>
                <w:sz w:val="32"/>
                <w:szCs w:val="32"/>
              </w:rPr>
              <w:t>项目编号</w:t>
            </w:r>
          </w:p>
        </w:tc>
        <w:tc>
          <w:tcPr>
            <w:tcW w:w="1398" w:type="pct"/>
            <w:vAlign w:val="center"/>
          </w:tcPr>
          <w:p>
            <w:pPr>
              <w:jc w:val="center"/>
              <w:rPr>
                <w:rFonts w:ascii="华文新魏" w:eastAsia="华文新魏"/>
                <w:sz w:val="32"/>
                <w:szCs w:val="32"/>
              </w:rPr>
            </w:pPr>
            <w:r>
              <w:rPr>
                <w:rFonts w:hint="eastAsia" w:ascii="华文新魏" w:eastAsia="华文新魏"/>
                <w:sz w:val="32"/>
                <w:szCs w:val="32"/>
              </w:rPr>
              <w:t>项目名称</w:t>
            </w:r>
          </w:p>
        </w:tc>
        <w:tc>
          <w:tcPr>
            <w:tcW w:w="1217" w:type="pct"/>
            <w:vAlign w:val="center"/>
          </w:tcPr>
          <w:p>
            <w:pPr>
              <w:jc w:val="center"/>
              <w:rPr>
                <w:rFonts w:ascii="华文新魏" w:eastAsia="华文新魏"/>
                <w:sz w:val="32"/>
                <w:szCs w:val="32"/>
              </w:rPr>
            </w:pPr>
            <w:r>
              <w:rPr>
                <w:rFonts w:hint="eastAsia" w:ascii="华文新魏" w:eastAsia="华文新魏"/>
                <w:sz w:val="32"/>
                <w:szCs w:val="32"/>
              </w:rPr>
              <w:t>开标时间</w:t>
            </w:r>
          </w:p>
        </w:tc>
        <w:tc>
          <w:tcPr>
            <w:tcW w:w="819" w:type="pct"/>
            <w:vAlign w:val="center"/>
          </w:tcPr>
          <w:p>
            <w:pPr>
              <w:jc w:val="center"/>
              <w:rPr>
                <w:rFonts w:hint="eastAsia" w:ascii="华文新魏" w:eastAsia="华文新魏"/>
                <w:sz w:val="32"/>
                <w:szCs w:val="32"/>
              </w:rPr>
            </w:pPr>
            <w:r>
              <w:rPr>
                <w:rFonts w:hint="eastAsia" w:ascii="华文新魏" w:eastAsia="华文新魏"/>
                <w:sz w:val="32"/>
                <w:szCs w:val="32"/>
              </w:rPr>
              <w:t>开标地点</w:t>
            </w:r>
          </w:p>
        </w:tc>
        <w:tc>
          <w:tcPr>
            <w:tcW w:w="668" w:type="pct"/>
            <w:vAlign w:val="center"/>
          </w:tcPr>
          <w:p>
            <w:pPr>
              <w:jc w:val="center"/>
              <w:rPr>
                <w:rFonts w:hint="eastAsia" w:ascii="华文新魏" w:eastAsia="华文新魏"/>
                <w:sz w:val="32"/>
                <w:szCs w:val="32"/>
                <w:lang w:val="en-US" w:eastAsia="zh-CN"/>
              </w:rPr>
            </w:pPr>
            <w:r>
              <w:rPr>
                <w:rFonts w:hint="eastAsia" w:ascii="华文新魏" w:eastAsia="华文新魏"/>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trPr>
        <w:tc>
          <w:tcPr>
            <w:tcW w:w="895"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283"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ZGTZZB2023-0610</w:t>
            </w:r>
          </w:p>
        </w:tc>
        <w:tc>
          <w:tcPr>
            <w:tcW w:w="1398"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283"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台州学院投影机采购项目采购项目</w:t>
            </w:r>
          </w:p>
        </w:tc>
        <w:tc>
          <w:tcPr>
            <w:tcW w:w="1217" w:type="pct"/>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2023年7月10上午08点30分</w:t>
            </w:r>
          </w:p>
        </w:tc>
        <w:tc>
          <w:tcPr>
            <w:tcW w:w="819" w:type="pct"/>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rPr>
              <w:t>浙江省台州市椒江区东海大道378号4楼</w:t>
            </w:r>
          </w:p>
        </w:tc>
        <w:tc>
          <w:tcPr>
            <w:tcW w:w="668" w:type="pct"/>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lang w:val="en-US" w:eastAsia="zh-CN"/>
              </w:rPr>
              <w:t>非政府采购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trPr>
        <w:tc>
          <w:tcPr>
            <w:tcW w:w="895"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283"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ZJWS2023-JJ155</w:t>
            </w:r>
          </w:p>
        </w:tc>
        <w:tc>
          <w:tcPr>
            <w:tcW w:w="1398"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283"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台州学院智慧校园（2023年）项目椒江校区交换机采购项目</w:t>
            </w:r>
          </w:p>
        </w:tc>
        <w:tc>
          <w:tcPr>
            <w:tcW w:w="1217" w:type="pct"/>
            <w:vAlign w:val="center"/>
          </w:tcPr>
          <w:p>
            <w:pPr>
              <w:jc w:val="center"/>
              <w:rPr>
                <w:rFonts w:hint="eastAsia" w:ascii="宋体" w:hAnsi="宋体" w:eastAsia="微软雅黑" w:cs="宋体"/>
                <w:color w:val="000000"/>
                <w:kern w:val="2"/>
                <w:sz w:val="24"/>
                <w:szCs w:val="24"/>
                <w:lang w:val="en-US" w:eastAsia="zh-CN" w:bidi="ar-SA"/>
              </w:rPr>
            </w:pPr>
            <w:r>
              <w:rPr>
                <w:rFonts w:hint="eastAsia" w:ascii="宋体" w:hAnsi="宋体" w:eastAsia="宋体" w:cs="宋体"/>
                <w:color w:val="auto"/>
                <w:kern w:val="0"/>
                <w:sz w:val="24"/>
                <w:szCs w:val="24"/>
                <w:highlight w:val="none"/>
                <w:lang w:val="en-US" w:eastAsia="zh-CN"/>
              </w:rPr>
              <w:t>2023年7月10上午09点00分</w:t>
            </w:r>
          </w:p>
        </w:tc>
        <w:tc>
          <w:tcPr>
            <w:tcW w:w="819" w:type="pct"/>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000000" w:themeColor="text1"/>
                <w:sz w:val="24"/>
                <w14:textFill>
                  <w14:solidFill>
                    <w14:schemeClr w14:val="tx1"/>
                  </w14:solidFill>
                </w14:textFill>
              </w:rPr>
              <w:t>台州市椒江区东环大道576号二楼</w:t>
            </w:r>
          </w:p>
        </w:tc>
        <w:tc>
          <w:tcPr>
            <w:tcW w:w="668" w:type="pct"/>
            <w:vAlign w:val="center"/>
          </w:tcPr>
          <w:p>
            <w:pPr>
              <w:jc w:val="center"/>
              <w:rPr>
                <w:rFonts w:hint="eastAsia" w:ascii="宋体" w:hAnsi="宋体" w:cs="宋体" w:eastAsiaTheme="minorEastAsia"/>
                <w:color w:val="000000" w:themeColor="text1"/>
                <w:kern w:val="2"/>
                <w:sz w:val="24"/>
                <w:szCs w:val="22"/>
                <w:lang w:val="en-US" w:eastAsia="zh-CN" w:bidi="ar-SA"/>
                <w14:textFill>
                  <w14:solidFill>
                    <w14:schemeClr w14:val="tx1"/>
                  </w14:solidFill>
                </w14:textFill>
              </w:rPr>
            </w:pPr>
            <w:r>
              <w:rPr>
                <w:rFonts w:hint="eastAsia" w:ascii="宋体" w:hAnsi="宋体" w:eastAsia="宋体" w:cs="宋体"/>
                <w:i w:val="0"/>
                <w:iCs w:val="0"/>
                <w:caps w:val="0"/>
                <w:color w:val="000000"/>
                <w:spacing w:val="0"/>
                <w:sz w:val="24"/>
                <w:szCs w:val="24"/>
                <w:shd w:val="clear" w:fill="FFFFFF"/>
                <w:lang w:val="en-US" w:eastAsia="zh-CN"/>
              </w:rPr>
              <w:t>非政府采购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trPr>
        <w:tc>
          <w:tcPr>
            <w:tcW w:w="895"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ZGTZZB2023-0602</w:t>
            </w:r>
          </w:p>
        </w:tc>
        <w:tc>
          <w:tcPr>
            <w:tcW w:w="1398"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台州学院智能制造学院变刚度液态金属软体机器人实验系统采购项目</w:t>
            </w:r>
          </w:p>
        </w:tc>
        <w:tc>
          <w:tcPr>
            <w:tcW w:w="1217" w:type="pct"/>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2023年7月11上午9点00分</w:t>
            </w:r>
          </w:p>
        </w:tc>
        <w:tc>
          <w:tcPr>
            <w:tcW w:w="819" w:type="pct"/>
            <w:vAlign w:val="center"/>
          </w:tcPr>
          <w:p>
            <w:pPr>
              <w:jc w:val="center"/>
              <w:rPr>
                <w:rFonts w:hint="eastAsia" w:ascii="宋体" w:hAnsi="宋体"/>
                <w:sz w:val="24"/>
                <w:lang w:eastAsia="zh-CN"/>
              </w:rPr>
            </w:pPr>
            <w:r>
              <w:rPr>
                <w:rFonts w:hint="eastAsia" w:ascii="宋体" w:hAnsi="宋体"/>
                <w:sz w:val="24"/>
                <w:lang w:eastAsia="zh-CN"/>
              </w:rPr>
              <w:t>台州市市府大道777号民泰大楼台州市公共资源交易中心</w:t>
            </w:r>
          </w:p>
        </w:tc>
        <w:tc>
          <w:tcPr>
            <w:tcW w:w="668" w:type="pct"/>
            <w:vAlign w:val="center"/>
          </w:tcPr>
          <w:p>
            <w:pPr>
              <w:jc w:val="center"/>
              <w:rPr>
                <w:rFonts w:hint="default" w:ascii="宋体" w:hAnsi="宋体"/>
                <w:sz w:val="24"/>
                <w:lang w:val="en-US" w:eastAsia="zh-CN"/>
              </w:rPr>
            </w:pPr>
            <w:r>
              <w:rPr>
                <w:rFonts w:hint="eastAsia" w:ascii="宋体" w:hAnsi="宋体"/>
                <w:sz w:val="24"/>
                <w:lang w:val="en-US" w:eastAsia="zh-CN"/>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trPr>
        <w:tc>
          <w:tcPr>
            <w:tcW w:w="895"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ZGTZZB2023-0611</w:t>
            </w:r>
          </w:p>
        </w:tc>
        <w:tc>
          <w:tcPr>
            <w:tcW w:w="1398"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台州学院公共机房实验室设备更新采购项目</w:t>
            </w:r>
          </w:p>
        </w:tc>
        <w:tc>
          <w:tcPr>
            <w:tcW w:w="1217" w:type="pct"/>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2023年7月11下午14点00分</w:t>
            </w:r>
          </w:p>
        </w:tc>
        <w:tc>
          <w:tcPr>
            <w:tcW w:w="819" w:type="pct"/>
            <w:vAlign w:val="center"/>
          </w:tcPr>
          <w:p>
            <w:pPr>
              <w:jc w:val="center"/>
              <w:rPr>
                <w:rFonts w:hint="eastAsia" w:ascii="宋体" w:hAnsi="宋体"/>
                <w:sz w:val="24"/>
                <w:lang w:eastAsia="zh-CN"/>
              </w:rPr>
            </w:pPr>
            <w:r>
              <w:rPr>
                <w:rFonts w:hint="eastAsia" w:ascii="宋体" w:hAnsi="宋体" w:eastAsia="宋体" w:cs="宋体"/>
                <w:i w:val="0"/>
                <w:iCs w:val="0"/>
                <w:caps w:val="0"/>
                <w:color w:val="000000"/>
                <w:spacing w:val="0"/>
                <w:sz w:val="24"/>
                <w:szCs w:val="24"/>
                <w:shd w:val="clear" w:fill="FFFFFF"/>
              </w:rPr>
              <w:t>浙江省台州市椒江区东海大道378号4楼</w:t>
            </w:r>
          </w:p>
        </w:tc>
        <w:tc>
          <w:tcPr>
            <w:tcW w:w="668" w:type="pct"/>
            <w:vAlign w:val="center"/>
          </w:tcPr>
          <w:p>
            <w:pPr>
              <w:jc w:val="center"/>
              <w:rPr>
                <w:rFonts w:hint="eastAsia" w:ascii="宋体" w:hAnsi="宋体"/>
                <w:sz w:val="24"/>
                <w:lang w:val="en-US" w:eastAsia="zh-CN"/>
              </w:rPr>
            </w:pPr>
            <w:r>
              <w:rPr>
                <w:rFonts w:hint="eastAsia" w:ascii="宋体" w:hAnsi="宋体" w:eastAsia="宋体" w:cs="宋体"/>
                <w:i w:val="0"/>
                <w:iCs w:val="0"/>
                <w:caps w:val="0"/>
                <w:color w:val="000000"/>
                <w:spacing w:val="0"/>
                <w:sz w:val="24"/>
                <w:szCs w:val="24"/>
                <w:shd w:val="clear" w:fill="FFFFFF"/>
                <w:lang w:val="en-US" w:eastAsia="zh-CN"/>
              </w:rPr>
              <w:t>非政府采购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trPr>
        <w:tc>
          <w:tcPr>
            <w:tcW w:w="895" w:type="pct"/>
            <w:vAlign w:val="center"/>
          </w:tcPr>
          <w:p>
            <w:pPr>
              <w:shd w:val="clear" w:color="auto"/>
              <w:spacing w:line="360" w:lineRule="auto"/>
              <w:jc w:val="center"/>
              <w:textAlignment w:val="bottom"/>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ZJWS2023-JJ143</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p>
        </w:tc>
        <w:tc>
          <w:tcPr>
            <w:tcW w:w="1398" w:type="pc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83"/>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台州学院职场创新班2023级学员产教融合技能课程采购项目</w:t>
            </w:r>
          </w:p>
        </w:tc>
        <w:tc>
          <w:tcPr>
            <w:tcW w:w="1217" w:type="pct"/>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2023年7月14上午9点00分</w:t>
            </w:r>
          </w:p>
        </w:tc>
        <w:tc>
          <w:tcPr>
            <w:tcW w:w="819" w:type="pct"/>
            <w:vAlign w:val="center"/>
          </w:tcPr>
          <w:p>
            <w:pPr>
              <w:jc w:val="center"/>
              <w:rPr>
                <w:rFonts w:hint="eastAsia" w:ascii="宋体" w:hAnsi="宋体" w:eastAsiaTheme="minorEastAsia" w:cstheme="minorBidi"/>
                <w:kern w:val="2"/>
                <w:sz w:val="24"/>
                <w:szCs w:val="22"/>
                <w:lang w:val="en-US" w:eastAsia="zh-CN" w:bidi="ar-SA"/>
              </w:rPr>
            </w:pPr>
            <w:r>
              <w:rPr>
                <w:rFonts w:hint="eastAsia" w:ascii="宋体" w:hAnsi="宋体"/>
                <w:sz w:val="24"/>
                <w:lang w:eastAsia="zh-CN"/>
              </w:rPr>
              <w:t>台州市市府大道777号民泰大楼台州市公共资源交易中心</w:t>
            </w:r>
          </w:p>
        </w:tc>
        <w:tc>
          <w:tcPr>
            <w:tcW w:w="668" w:type="pct"/>
            <w:vAlign w:val="center"/>
          </w:tcPr>
          <w:p>
            <w:pPr>
              <w:jc w:val="center"/>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政府采购</w:t>
            </w:r>
          </w:p>
        </w:tc>
      </w:tr>
    </w:tbl>
    <w:p>
      <w:pPr>
        <w:spacing w:line="400" w:lineRule="exact"/>
        <w:ind w:firstLine="560" w:firstLineChars="200"/>
        <w:rPr>
          <w:rFonts w:hint="eastAsia" w:ascii="仿宋_GB2312" w:hAnsi="Times New Roman" w:eastAsia="仿宋_GB2312" w:cs="Times New Roman"/>
          <w:sz w:val="28"/>
          <w:szCs w:val="28"/>
        </w:rPr>
      </w:pPr>
      <w:bookmarkStart w:id="0" w:name="_GoBack"/>
      <w:bookmarkEnd w:id="0"/>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一、纸质投标项目，</w:t>
      </w:r>
      <w:r>
        <w:rPr>
          <w:rFonts w:hint="eastAsia" w:ascii="仿宋_GB2312" w:hAnsi="Times New Roman" w:eastAsia="仿宋_GB2312" w:cs="Times New Roman"/>
          <w:sz w:val="28"/>
          <w:szCs w:val="28"/>
        </w:rPr>
        <w:t>请在开标时间前将投标文件送达开标地点，逾期或不符合规定的投标文件将被拒绝，因此，为了不必要的损失，请您在开标前做好以下工作：</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1、完成报名流程；</w:t>
      </w:r>
    </w:p>
    <w:p>
      <w:pPr>
        <w:tabs>
          <w:tab w:val="left" w:pos="3760"/>
        </w:tabs>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2、完成标书制作；</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3、开标当日需携带授权代表身份证；</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4、仔细检查投标文件的密封状况。</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二、电子投标项目，</w:t>
      </w:r>
      <w:r>
        <w:rPr>
          <w:rFonts w:hint="eastAsia" w:ascii="仿宋_GB2312" w:hAnsi="Times New Roman" w:eastAsia="仿宋_GB2312" w:cs="Times New Roman"/>
          <w:sz w:val="28"/>
          <w:szCs w:val="28"/>
        </w:rPr>
        <w:t>请在开标时间前将投标文件上传至政采云，逾期或不符合规定的投标文件将被拒绝，因此，为了不必要的损失，请您在开标前做好以下工作：</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1、完成报名流程；</w:t>
      </w:r>
    </w:p>
    <w:p>
      <w:pPr>
        <w:tabs>
          <w:tab w:val="left" w:pos="3760"/>
        </w:tabs>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2、完成标书制作；</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3、仔细检查投标文件的是否上传成功。</w:t>
      </w:r>
    </w:p>
    <w:p>
      <w:pPr>
        <w:spacing w:line="4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若对项目采购电子交易系统操作有疑问，可登录政采云（https://zfcg.czt.zj.gov.cn/），点击右侧咨询小采，获取采小蜜智能服务管家帮助，或拨打政采云服务热线400-881-7190获取热线服务帮助。 </w:t>
      </w:r>
    </w:p>
    <w:p>
      <w:pPr>
        <w:spacing w:line="400" w:lineRule="exact"/>
        <w:ind w:firstLine="560" w:firstLineChars="200"/>
        <w:rPr>
          <w:rFonts w:hint="eastAsia" w:ascii="仿宋_GB2312" w:hAnsi="Times New Roman" w:eastAsia="仿宋_GB2312" w:cs="Times New Roman"/>
          <w:sz w:val="28"/>
          <w:szCs w:val="28"/>
        </w:rPr>
      </w:pPr>
    </w:p>
    <w:p>
      <w:pPr>
        <w:spacing w:line="40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最后，预祝各位供应商投标成功！</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jNjYTRmZjU0YzVmYjg5ZmExYWEyZTdhYjk4M2UifQ=="/>
  </w:docVars>
  <w:rsids>
    <w:rsidRoot w:val="00172A27"/>
    <w:rsid w:val="000222D4"/>
    <w:rsid w:val="00023E8E"/>
    <w:rsid w:val="00024D2D"/>
    <w:rsid w:val="00045133"/>
    <w:rsid w:val="00046B50"/>
    <w:rsid w:val="00046B78"/>
    <w:rsid w:val="00070EF8"/>
    <w:rsid w:val="000766BB"/>
    <w:rsid w:val="000770DA"/>
    <w:rsid w:val="00096522"/>
    <w:rsid w:val="000A7FE8"/>
    <w:rsid w:val="000B4F6D"/>
    <w:rsid w:val="000C0588"/>
    <w:rsid w:val="000D531F"/>
    <w:rsid w:val="001007C6"/>
    <w:rsid w:val="00126778"/>
    <w:rsid w:val="00131BFB"/>
    <w:rsid w:val="00134A11"/>
    <w:rsid w:val="00137F8E"/>
    <w:rsid w:val="00147424"/>
    <w:rsid w:val="001662D0"/>
    <w:rsid w:val="001730AE"/>
    <w:rsid w:val="001824A4"/>
    <w:rsid w:val="00194658"/>
    <w:rsid w:val="001A20E9"/>
    <w:rsid w:val="001B0390"/>
    <w:rsid w:val="001B2CC0"/>
    <w:rsid w:val="001C0BF9"/>
    <w:rsid w:val="001C14C6"/>
    <w:rsid w:val="001D3EE6"/>
    <w:rsid w:val="002018B1"/>
    <w:rsid w:val="002033CB"/>
    <w:rsid w:val="0021578B"/>
    <w:rsid w:val="002246AD"/>
    <w:rsid w:val="00226E5F"/>
    <w:rsid w:val="00231FA5"/>
    <w:rsid w:val="00236F28"/>
    <w:rsid w:val="00287F37"/>
    <w:rsid w:val="002A0861"/>
    <w:rsid w:val="002A12A9"/>
    <w:rsid w:val="002A3166"/>
    <w:rsid w:val="002A3DE4"/>
    <w:rsid w:val="002B133A"/>
    <w:rsid w:val="002C2075"/>
    <w:rsid w:val="002C76BC"/>
    <w:rsid w:val="002D402A"/>
    <w:rsid w:val="002E10BE"/>
    <w:rsid w:val="002E7E0B"/>
    <w:rsid w:val="003034A2"/>
    <w:rsid w:val="00325E41"/>
    <w:rsid w:val="00330D01"/>
    <w:rsid w:val="0034459D"/>
    <w:rsid w:val="003509E1"/>
    <w:rsid w:val="003B20F4"/>
    <w:rsid w:val="003D31AC"/>
    <w:rsid w:val="004145B7"/>
    <w:rsid w:val="004366BE"/>
    <w:rsid w:val="0044270C"/>
    <w:rsid w:val="0044769A"/>
    <w:rsid w:val="0046269B"/>
    <w:rsid w:val="004734AB"/>
    <w:rsid w:val="004758B7"/>
    <w:rsid w:val="00476B04"/>
    <w:rsid w:val="004840E7"/>
    <w:rsid w:val="004A148C"/>
    <w:rsid w:val="004B0B8F"/>
    <w:rsid w:val="004B3A4F"/>
    <w:rsid w:val="004B459C"/>
    <w:rsid w:val="004B548E"/>
    <w:rsid w:val="004D6DAC"/>
    <w:rsid w:val="004F7014"/>
    <w:rsid w:val="00521549"/>
    <w:rsid w:val="00566A99"/>
    <w:rsid w:val="005852B3"/>
    <w:rsid w:val="0059736D"/>
    <w:rsid w:val="005A28BF"/>
    <w:rsid w:val="005B118D"/>
    <w:rsid w:val="005C17E2"/>
    <w:rsid w:val="005D2BDF"/>
    <w:rsid w:val="006256C3"/>
    <w:rsid w:val="00643EFB"/>
    <w:rsid w:val="00661A5C"/>
    <w:rsid w:val="006702B5"/>
    <w:rsid w:val="006715A1"/>
    <w:rsid w:val="0067626A"/>
    <w:rsid w:val="00682F7A"/>
    <w:rsid w:val="00692911"/>
    <w:rsid w:val="006A1730"/>
    <w:rsid w:val="006F6265"/>
    <w:rsid w:val="00704A97"/>
    <w:rsid w:val="00710093"/>
    <w:rsid w:val="007201D6"/>
    <w:rsid w:val="007417D6"/>
    <w:rsid w:val="007551CE"/>
    <w:rsid w:val="0075526C"/>
    <w:rsid w:val="00762DD0"/>
    <w:rsid w:val="00766A5E"/>
    <w:rsid w:val="0078128D"/>
    <w:rsid w:val="00785360"/>
    <w:rsid w:val="007B43E2"/>
    <w:rsid w:val="007B6DAE"/>
    <w:rsid w:val="007C45A4"/>
    <w:rsid w:val="007C4EC4"/>
    <w:rsid w:val="007E5E2C"/>
    <w:rsid w:val="007E6F9F"/>
    <w:rsid w:val="00807862"/>
    <w:rsid w:val="00812401"/>
    <w:rsid w:val="00836473"/>
    <w:rsid w:val="008511C7"/>
    <w:rsid w:val="00851DEF"/>
    <w:rsid w:val="0086244F"/>
    <w:rsid w:val="008C1C19"/>
    <w:rsid w:val="008C32DE"/>
    <w:rsid w:val="008D0AF2"/>
    <w:rsid w:val="008D1D74"/>
    <w:rsid w:val="008E3B8C"/>
    <w:rsid w:val="008E743B"/>
    <w:rsid w:val="008F3535"/>
    <w:rsid w:val="0091371A"/>
    <w:rsid w:val="009138C2"/>
    <w:rsid w:val="00922528"/>
    <w:rsid w:val="00931F68"/>
    <w:rsid w:val="009358C2"/>
    <w:rsid w:val="00945726"/>
    <w:rsid w:val="00952B56"/>
    <w:rsid w:val="0095335A"/>
    <w:rsid w:val="00976143"/>
    <w:rsid w:val="00976422"/>
    <w:rsid w:val="00976465"/>
    <w:rsid w:val="009A6D4B"/>
    <w:rsid w:val="009D0414"/>
    <w:rsid w:val="009D6FE0"/>
    <w:rsid w:val="009D78F7"/>
    <w:rsid w:val="009E1ADA"/>
    <w:rsid w:val="009F2042"/>
    <w:rsid w:val="009F25F3"/>
    <w:rsid w:val="00A01E97"/>
    <w:rsid w:val="00A038A8"/>
    <w:rsid w:val="00A25B88"/>
    <w:rsid w:val="00A2759E"/>
    <w:rsid w:val="00A46CF3"/>
    <w:rsid w:val="00A66AA4"/>
    <w:rsid w:val="00A72E45"/>
    <w:rsid w:val="00A77367"/>
    <w:rsid w:val="00A90599"/>
    <w:rsid w:val="00AA1D08"/>
    <w:rsid w:val="00AA54BA"/>
    <w:rsid w:val="00AC5B7D"/>
    <w:rsid w:val="00AD72FC"/>
    <w:rsid w:val="00AF0AB7"/>
    <w:rsid w:val="00B01082"/>
    <w:rsid w:val="00B06290"/>
    <w:rsid w:val="00B35B22"/>
    <w:rsid w:val="00B36CC2"/>
    <w:rsid w:val="00B372C5"/>
    <w:rsid w:val="00B413FE"/>
    <w:rsid w:val="00B437EE"/>
    <w:rsid w:val="00B618E6"/>
    <w:rsid w:val="00B80DB4"/>
    <w:rsid w:val="00B84A4E"/>
    <w:rsid w:val="00B85FB9"/>
    <w:rsid w:val="00B91075"/>
    <w:rsid w:val="00BA0CA0"/>
    <w:rsid w:val="00BA2522"/>
    <w:rsid w:val="00BA51EA"/>
    <w:rsid w:val="00BB1502"/>
    <w:rsid w:val="00BC24BA"/>
    <w:rsid w:val="00BC40DD"/>
    <w:rsid w:val="00BE0815"/>
    <w:rsid w:val="00BE3EE5"/>
    <w:rsid w:val="00C00A17"/>
    <w:rsid w:val="00C56CD2"/>
    <w:rsid w:val="00C57129"/>
    <w:rsid w:val="00C63000"/>
    <w:rsid w:val="00C75FA0"/>
    <w:rsid w:val="00C806FA"/>
    <w:rsid w:val="00C80FD2"/>
    <w:rsid w:val="00C97F05"/>
    <w:rsid w:val="00CB1B55"/>
    <w:rsid w:val="00CB60C6"/>
    <w:rsid w:val="00CC0DD3"/>
    <w:rsid w:val="00CC3EC1"/>
    <w:rsid w:val="00CE1093"/>
    <w:rsid w:val="00D01FD2"/>
    <w:rsid w:val="00D15879"/>
    <w:rsid w:val="00D220A4"/>
    <w:rsid w:val="00D352C0"/>
    <w:rsid w:val="00D418B4"/>
    <w:rsid w:val="00D51A18"/>
    <w:rsid w:val="00D70EAF"/>
    <w:rsid w:val="00D75915"/>
    <w:rsid w:val="00D81990"/>
    <w:rsid w:val="00D87974"/>
    <w:rsid w:val="00D979AD"/>
    <w:rsid w:val="00DC2FC1"/>
    <w:rsid w:val="00DC7E3B"/>
    <w:rsid w:val="00DD097F"/>
    <w:rsid w:val="00DD1480"/>
    <w:rsid w:val="00DD4CFA"/>
    <w:rsid w:val="00DE4C39"/>
    <w:rsid w:val="00DF43F5"/>
    <w:rsid w:val="00DF68F2"/>
    <w:rsid w:val="00E00D22"/>
    <w:rsid w:val="00E025EB"/>
    <w:rsid w:val="00E03E67"/>
    <w:rsid w:val="00E1137D"/>
    <w:rsid w:val="00E141C3"/>
    <w:rsid w:val="00E277E4"/>
    <w:rsid w:val="00E358FF"/>
    <w:rsid w:val="00E411EA"/>
    <w:rsid w:val="00E41ECC"/>
    <w:rsid w:val="00E43456"/>
    <w:rsid w:val="00E53B9C"/>
    <w:rsid w:val="00E672A7"/>
    <w:rsid w:val="00E742A1"/>
    <w:rsid w:val="00E74B4C"/>
    <w:rsid w:val="00E74D54"/>
    <w:rsid w:val="00EA4A7A"/>
    <w:rsid w:val="00EA661E"/>
    <w:rsid w:val="00EB5C35"/>
    <w:rsid w:val="00EC33A1"/>
    <w:rsid w:val="00EC34C1"/>
    <w:rsid w:val="00EE42ED"/>
    <w:rsid w:val="00EF6AB7"/>
    <w:rsid w:val="00F0363D"/>
    <w:rsid w:val="00F25EDC"/>
    <w:rsid w:val="00F370B3"/>
    <w:rsid w:val="00F5615E"/>
    <w:rsid w:val="00F56BB7"/>
    <w:rsid w:val="00F579CB"/>
    <w:rsid w:val="00F63FCF"/>
    <w:rsid w:val="00F6616E"/>
    <w:rsid w:val="00F70223"/>
    <w:rsid w:val="00F91D2B"/>
    <w:rsid w:val="00F93169"/>
    <w:rsid w:val="00FA0FAC"/>
    <w:rsid w:val="00FD0007"/>
    <w:rsid w:val="00FD6E05"/>
    <w:rsid w:val="00FE4E10"/>
    <w:rsid w:val="013C4059"/>
    <w:rsid w:val="039E546C"/>
    <w:rsid w:val="047A1565"/>
    <w:rsid w:val="057A5434"/>
    <w:rsid w:val="05E05C41"/>
    <w:rsid w:val="0608085F"/>
    <w:rsid w:val="06C4143D"/>
    <w:rsid w:val="073F47CA"/>
    <w:rsid w:val="0792157B"/>
    <w:rsid w:val="08B859B7"/>
    <w:rsid w:val="0AEC6CAF"/>
    <w:rsid w:val="0D625B05"/>
    <w:rsid w:val="0E0F62A4"/>
    <w:rsid w:val="0FE16506"/>
    <w:rsid w:val="10555428"/>
    <w:rsid w:val="10C10FE4"/>
    <w:rsid w:val="11066139"/>
    <w:rsid w:val="13A05C4A"/>
    <w:rsid w:val="16B45003"/>
    <w:rsid w:val="176A4D08"/>
    <w:rsid w:val="17E23EF9"/>
    <w:rsid w:val="19C86318"/>
    <w:rsid w:val="1CA76F04"/>
    <w:rsid w:val="1CD12EB9"/>
    <w:rsid w:val="1CE04199"/>
    <w:rsid w:val="1E322FA5"/>
    <w:rsid w:val="1E3E1858"/>
    <w:rsid w:val="207A132C"/>
    <w:rsid w:val="21584598"/>
    <w:rsid w:val="21690883"/>
    <w:rsid w:val="22B960E6"/>
    <w:rsid w:val="272363A4"/>
    <w:rsid w:val="27606C72"/>
    <w:rsid w:val="2A313EB8"/>
    <w:rsid w:val="2A85507E"/>
    <w:rsid w:val="2B96223A"/>
    <w:rsid w:val="2F0F5977"/>
    <w:rsid w:val="31891EC7"/>
    <w:rsid w:val="31DB2551"/>
    <w:rsid w:val="32581969"/>
    <w:rsid w:val="3543609D"/>
    <w:rsid w:val="3567131E"/>
    <w:rsid w:val="35D8252B"/>
    <w:rsid w:val="38041696"/>
    <w:rsid w:val="39BC1B87"/>
    <w:rsid w:val="3C253F8C"/>
    <w:rsid w:val="3E263CAA"/>
    <w:rsid w:val="3F6441AB"/>
    <w:rsid w:val="413766BD"/>
    <w:rsid w:val="41FD2336"/>
    <w:rsid w:val="42ED20E8"/>
    <w:rsid w:val="431F4820"/>
    <w:rsid w:val="44772700"/>
    <w:rsid w:val="45977F3C"/>
    <w:rsid w:val="48C6231C"/>
    <w:rsid w:val="48C73F27"/>
    <w:rsid w:val="4A391CAF"/>
    <w:rsid w:val="4A951783"/>
    <w:rsid w:val="4B443570"/>
    <w:rsid w:val="4BCB41AB"/>
    <w:rsid w:val="4C5363AD"/>
    <w:rsid w:val="4CE829DA"/>
    <w:rsid w:val="4E356097"/>
    <w:rsid w:val="4F2F405C"/>
    <w:rsid w:val="4F527103"/>
    <w:rsid w:val="52A66D10"/>
    <w:rsid w:val="54953F84"/>
    <w:rsid w:val="575B5C38"/>
    <w:rsid w:val="58766056"/>
    <w:rsid w:val="5ACA4ED2"/>
    <w:rsid w:val="5B47430B"/>
    <w:rsid w:val="5B933F1A"/>
    <w:rsid w:val="5C337B16"/>
    <w:rsid w:val="5C892CA0"/>
    <w:rsid w:val="5EBC3767"/>
    <w:rsid w:val="5EC82266"/>
    <w:rsid w:val="5ED17D40"/>
    <w:rsid w:val="5FBF7780"/>
    <w:rsid w:val="60091215"/>
    <w:rsid w:val="61220896"/>
    <w:rsid w:val="623F0B09"/>
    <w:rsid w:val="65CE590F"/>
    <w:rsid w:val="67533FDC"/>
    <w:rsid w:val="67EB7107"/>
    <w:rsid w:val="69FA150D"/>
    <w:rsid w:val="6B9D6E53"/>
    <w:rsid w:val="6DED3CE3"/>
    <w:rsid w:val="6E803CCF"/>
    <w:rsid w:val="6E8061B3"/>
    <w:rsid w:val="6EE158E6"/>
    <w:rsid w:val="6F9019E5"/>
    <w:rsid w:val="70054800"/>
    <w:rsid w:val="704635B1"/>
    <w:rsid w:val="716254FF"/>
    <w:rsid w:val="71C14693"/>
    <w:rsid w:val="721641DF"/>
    <w:rsid w:val="744255CE"/>
    <w:rsid w:val="745A529F"/>
    <w:rsid w:val="74F515A1"/>
    <w:rsid w:val="75217A73"/>
    <w:rsid w:val="766135D6"/>
    <w:rsid w:val="76CC1488"/>
    <w:rsid w:val="797F6DF9"/>
    <w:rsid w:val="79C8533E"/>
    <w:rsid w:val="79F81C74"/>
    <w:rsid w:val="7A151FDD"/>
    <w:rsid w:val="7BA345A2"/>
    <w:rsid w:val="7BA91149"/>
    <w:rsid w:val="7BCC25E0"/>
    <w:rsid w:val="7D8253F9"/>
    <w:rsid w:val="7DC8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99"/>
    <w:pPr>
      <w:spacing w:after="120"/>
      <w:ind w:left="420" w:leftChars="2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2"/>
    <w:next w:val="1"/>
    <w:qFormat/>
    <w:uiPriority w:val="0"/>
    <w:pPr>
      <w:ind w:firstLine="42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Hyperlink"/>
    <w:basedOn w:val="10"/>
    <w:semiHidden/>
    <w:unhideWhenUsed/>
    <w:qFormat/>
    <w:uiPriority w:val="99"/>
    <w:rPr>
      <w:color w:val="000000"/>
      <w:u w:val="none"/>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paragraph" w:customStyle="1" w:styleId="16">
    <w:name w:val="Char"/>
    <w:basedOn w:val="1"/>
    <w:qFormat/>
    <w:uiPriority w:val="0"/>
    <w:rPr>
      <w:rFonts w:ascii="Tahoma" w:hAnsi="Tahoma" w:eastAsia="宋体" w:cs="Times New Roman"/>
      <w:sz w:val="24"/>
      <w:szCs w:val="20"/>
    </w:rPr>
  </w:style>
  <w:style w:type="character" w:customStyle="1" w:styleId="17">
    <w:name w:val="bookmark-item"/>
    <w:basedOn w:val="10"/>
    <w:qFormat/>
    <w:uiPriority w:val="0"/>
  </w:style>
  <w:style w:type="character" w:customStyle="1" w:styleId="18">
    <w:name w:val="tpxw_box_more"/>
    <w:basedOn w:val="10"/>
    <w:qFormat/>
    <w:uiPriority w:val="0"/>
  </w:style>
  <w:style w:type="character" w:customStyle="1" w:styleId="19">
    <w:name w:val="left"/>
    <w:basedOn w:val="10"/>
    <w:qFormat/>
    <w:uiPriority w:val="0"/>
  </w:style>
  <w:style w:type="character" w:customStyle="1" w:styleId="20">
    <w:name w:val="left1"/>
    <w:basedOn w:val="10"/>
    <w:qFormat/>
    <w:uiPriority w:val="0"/>
  </w:style>
  <w:style w:type="character" w:customStyle="1" w:styleId="21">
    <w:name w:val="left2"/>
    <w:basedOn w:val="10"/>
    <w:qFormat/>
    <w:uiPriority w:val="0"/>
  </w:style>
  <w:style w:type="character" w:customStyle="1" w:styleId="22">
    <w:name w:val="left3"/>
    <w:basedOn w:val="10"/>
    <w:qFormat/>
    <w:uiPriority w:val="0"/>
  </w:style>
  <w:style w:type="character" w:customStyle="1" w:styleId="23">
    <w:name w:val="left4"/>
    <w:basedOn w:val="10"/>
    <w:qFormat/>
    <w:uiPriority w:val="0"/>
  </w:style>
  <w:style w:type="character" w:customStyle="1" w:styleId="24">
    <w:name w:val="left5"/>
    <w:basedOn w:val="10"/>
    <w:qFormat/>
    <w:uiPriority w:val="0"/>
  </w:style>
  <w:style w:type="character" w:customStyle="1" w:styleId="25">
    <w:name w:val="left6"/>
    <w:basedOn w:val="10"/>
    <w:qFormat/>
    <w:uiPriority w:val="0"/>
    <w:rPr>
      <w:rFonts w:ascii="微软雅黑" w:hAnsi="微软雅黑" w:eastAsia="微软雅黑" w:cs="微软雅黑"/>
      <w:color w:val="FFFFFF"/>
      <w:sz w:val="24"/>
      <w:szCs w:val="24"/>
    </w:rPr>
  </w:style>
  <w:style w:type="character" w:customStyle="1" w:styleId="26">
    <w:name w:val="left7"/>
    <w:basedOn w:val="10"/>
    <w:qFormat/>
    <w:uiPriority w:val="0"/>
    <w:rPr>
      <w:sz w:val="21"/>
      <w:szCs w:val="21"/>
    </w:rPr>
  </w:style>
  <w:style w:type="character" w:customStyle="1" w:styleId="27">
    <w:name w:val="left8"/>
    <w:basedOn w:val="10"/>
    <w:qFormat/>
    <w:uiPriority w:val="0"/>
  </w:style>
  <w:style w:type="character" w:customStyle="1" w:styleId="28">
    <w:name w:val="left9"/>
    <w:basedOn w:val="10"/>
    <w:qFormat/>
    <w:uiPriority w:val="0"/>
  </w:style>
  <w:style w:type="character" w:customStyle="1" w:styleId="29">
    <w:name w:val="time_r"/>
    <w:basedOn w:val="10"/>
    <w:qFormat/>
    <w:uiPriority w:val="0"/>
  </w:style>
  <w:style w:type="character" w:customStyle="1" w:styleId="30">
    <w:name w:val="time_r1"/>
    <w:basedOn w:val="10"/>
    <w:qFormat/>
    <w:uiPriority w:val="0"/>
    <w:rPr>
      <w:color w:val="999999"/>
    </w:rPr>
  </w:style>
  <w:style w:type="character" w:customStyle="1" w:styleId="31">
    <w:name w:val="time_r2"/>
    <w:basedOn w:val="10"/>
    <w:qFormat/>
    <w:uiPriority w:val="0"/>
    <w:rPr>
      <w:color w:val="999999"/>
    </w:rPr>
  </w:style>
  <w:style w:type="character" w:customStyle="1" w:styleId="32">
    <w:name w:val="time_r3"/>
    <w:basedOn w:val="10"/>
    <w:qFormat/>
    <w:uiPriority w:val="0"/>
    <w:rPr>
      <w:color w:val="999999"/>
    </w:rPr>
  </w:style>
  <w:style w:type="character" w:customStyle="1" w:styleId="33">
    <w:name w:val="tzgg_box_word"/>
    <w:basedOn w:val="10"/>
    <w:qFormat/>
    <w:uiPriority w:val="0"/>
    <w:rPr>
      <w:rFonts w:hint="eastAsia" w:ascii="微软雅黑" w:hAnsi="微软雅黑" w:eastAsia="微软雅黑" w:cs="微软雅黑"/>
      <w:b/>
      <w:color w:val="FFFFFF"/>
      <w:sz w:val="21"/>
      <w:szCs w:val="21"/>
    </w:rPr>
  </w:style>
  <w:style w:type="character" w:customStyle="1" w:styleId="34">
    <w:name w:val="zwgk_box_word"/>
    <w:basedOn w:val="10"/>
    <w:qFormat/>
    <w:uiPriority w:val="0"/>
    <w:rPr>
      <w:b/>
      <w:color w:val="FFFFFF"/>
      <w:sz w:val="21"/>
      <w:szCs w:val="21"/>
    </w:rPr>
  </w:style>
  <w:style w:type="character" w:customStyle="1" w:styleId="35">
    <w:name w:val="tpxw_box_word"/>
    <w:basedOn w:val="10"/>
    <w:qFormat/>
    <w:uiPriority w:val="0"/>
    <w:rPr>
      <w:rFonts w:hint="eastAsia" w:ascii="微软雅黑" w:hAnsi="微软雅黑" w:eastAsia="微软雅黑" w:cs="微软雅黑"/>
      <w:b/>
      <w:color w:val="FFFFFF"/>
      <w:sz w:val="21"/>
      <w:szCs w:val="21"/>
    </w:rPr>
  </w:style>
  <w:style w:type="character" w:customStyle="1" w:styleId="36">
    <w:name w:val="article_box_word"/>
    <w:basedOn w:val="10"/>
    <w:qFormat/>
    <w:uiPriority w:val="0"/>
    <w:rPr>
      <w:rFonts w:hint="eastAsia" w:ascii="微软雅黑" w:hAnsi="微软雅黑" w:eastAsia="微软雅黑" w:cs="微软雅黑"/>
      <w:b/>
      <w:color w:val="FFFFFF"/>
      <w:sz w:val="21"/>
      <w:szCs w:val="21"/>
    </w:rPr>
  </w:style>
  <w:style w:type="character" w:customStyle="1" w:styleId="37">
    <w:name w:val="article_box_more"/>
    <w:basedOn w:val="10"/>
    <w:qFormat/>
    <w:uiPriority w:val="0"/>
  </w:style>
  <w:style w:type="character" w:customStyle="1" w:styleId="38">
    <w:name w:val="gd_img"/>
    <w:basedOn w:val="10"/>
    <w:qFormat/>
    <w:uiPriority w:val="0"/>
  </w:style>
  <w:style w:type="character" w:customStyle="1" w:styleId="39">
    <w:name w:val="img"/>
    <w:basedOn w:val="10"/>
    <w:qFormat/>
    <w:uiPriority w:val="0"/>
  </w:style>
  <w:style w:type="character" w:customStyle="1" w:styleId="40">
    <w:name w:val="img1"/>
    <w:basedOn w:val="10"/>
    <w:qFormat/>
    <w:uiPriority w:val="0"/>
  </w:style>
  <w:style w:type="character" w:customStyle="1" w:styleId="41">
    <w:name w:val="time"/>
    <w:basedOn w:val="10"/>
    <w:qFormat/>
    <w:uiPriority w:val="0"/>
    <w:rPr>
      <w:rFonts w:ascii="微软雅黑" w:hAnsi="微软雅黑" w:eastAsia="微软雅黑" w:cs="微软雅黑"/>
    </w:rPr>
  </w:style>
  <w:style w:type="character" w:customStyle="1" w:styleId="42">
    <w:name w:val="search_text"/>
    <w:basedOn w:val="10"/>
    <w:qFormat/>
    <w:uiPriority w:val="0"/>
    <w:rPr>
      <w:color w:val="FF0000"/>
    </w:rPr>
  </w:style>
  <w:style w:type="paragraph" w:customStyle="1" w:styleId="43">
    <w:name w:val="_Style 39"/>
    <w:basedOn w:val="1"/>
    <w:next w:val="1"/>
    <w:qFormat/>
    <w:uiPriority w:val="0"/>
    <w:pPr>
      <w:pBdr>
        <w:bottom w:val="single" w:color="auto" w:sz="6" w:space="1"/>
      </w:pBdr>
      <w:jc w:val="center"/>
    </w:pPr>
    <w:rPr>
      <w:rFonts w:ascii="Arial" w:eastAsia="宋体"/>
      <w:vanish/>
      <w:sz w:val="16"/>
    </w:rPr>
  </w:style>
  <w:style w:type="paragraph" w:customStyle="1" w:styleId="44">
    <w:name w:val="_Style 40"/>
    <w:basedOn w:val="1"/>
    <w:next w:val="1"/>
    <w:qFormat/>
    <w:uiPriority w:val="0"/>
    <w:pPr>
      <w:pBdr>
        <w:top w:val="single" w:color="auto" w:sz="6" w:space="1"/>
      </w:pBdr>
      <w:jc w:val="center"/>
    </w:pPr>
    <w:rPr>
      <w:rFonts w:ascii="Arial" w:eastAsia="宋体"/>
      <w:vanish/>
      <w:sz w:val="16"/>
    </w:rPr>
  </w:style>
  <w:style w:type="character" w:customStyle="1" w:styleId="45">
    <w:name w:val="left10"/>
    <w:basedOn w:val="10"/>
    <w:qFormat/>
    <w:uiPriority w:val="0"/>
    <w:rPr>
      <w:sz w:val="21"/>
      <w:szCs w:val="21"/>
    </w:rPr>
  </w:style>
  <w:style w:type="character" w:customStyle="1" w:styleId="46">
    <w:name w:val="left11"/>
    <w:basedOn w:val="10"/>
    <w:qFormat/>
    <w:uiPriority w:val="0"/>
  </w:style>
  <w:style w:type="character" w:customStyle="1" w:styleId="47">
    <w:name w:val="time_r4"/>
    <w:basedOn w:val="10"/>
    <w:qFormat/>
    <w:uiPriority w:val="0"/>
    <w:rPr>
      <w:color w:val="999999"/>
    </w:rPr>
  </w:style>
  <w:style w:type="paragraph" w:customStyle="1" w:styleId="48">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1005</Words>
  <Characters>1317</Characters>
  <Lines>1</Lines>
  <Paragraphs>1</Paragraphs>
  <TotalTime>1</TotalTime>
  <ScaleCrop>false</ScaleCrop>
  <LinksUpToDate>false</LinksUpToDate>
  <CharactersWithSpaces>1320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2019-04-12T06:59:00Z</dcterms:created>
  <dc:creator>1</dc:creator>
  <cp:lastModifiedBy>梁旭玲</cp:lastModifiedBy>
  <dcterms:modified xsi:type="dcterms:W3CDTF">2023-07-07T06:56:04Z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9EC809487ED141D18136CF8CEDC04601_13</vt:lpwstr>
  </property>
</Properties>
</file>