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</w:t>
      </w:r>
      <w:r w:rsidR="0075526C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月</w:t>
      </w:r>
      <w:r w:rsidR="00F5615E">
        <w:rPr>
          <w:rFonts w:ascii="黑体" w:eastAsia="黑体" w:hAnsi="黑体" w:hint="eastAsia"/>
          <w:sz w:val="32"/>
          <w:szCs w:val="32"/>
        </w:rPr>
        <w:t>19</w:t>
      </w:r>
      <w:r w:rsidR="006A1730">
        <w:rPr>
          <w:rFonts w:ascii="黑体" w:eastAsia="黑体" w:hAnsi="黑体" w:hint="eastAsia"/>
          <w:sz w:val="32"/>
          <w:szCs w:val="32"/>
        </w:rPr>
        <w:t>—</w:t>
      </w:r>
      <w:r w:rsidR="00F5615E">
        <w:rPr>
          <w:rFonts w:ascii="黑体" w:eastAsia="黑体" w:hAnsi="黑体" w:hint="eastAsia"/>
          <w:sz w:val="32"/>
          <w:szCs w:val="32"/>
        </w:rPr>
        <w:t>20</w:t>
      </w:r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329" w:type="dxa"/>
        <w:tblLayout w:type="fixed"/>
        <w:tblLook w:val="04A0" w:firstRow="1" w:lastRow="0" w:firstColumn="1" w:lastColumn="0" w:noHBand="0" w:noVBand="1"/>
      </w:tblPr>
      <w:tblGrid>
        <w:gridCol w:w="2467"/>
        <w:gridCol w:w="4757"/>
        <w:gridCol w:w="3938"/>
        <w:gridCol w:w="3167"/>
      </w:tblGrid>
      <w:tr w:rsidR="00682F7A" w:rsidTr="00F5615E">
        <w:trPr>
          <w:trHeight w:val="1030"/>
        </w:trPr>
        <w:tc>
          <w:tcPr>
            <w:tcW w:w="24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75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938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F5615E">
        <w:trPr>
          <w:trHeight w:hRule="exact" w:val="1175"/>
        </w:trPr>
        <w:tc>
          <w:tcPr>
            <w:tcW w:w="2467" w:type="dxa"/>
            <w:vAlign w:val="center"/>
          </w:tcPr>
          <w:p w:rsidR="00766A5E" w:rsidRPr="00766A5E" w:rsidRDefault="00766A5E" w:rsidP="00F561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CS011</w:t>
            </w:r>
          </w:p>
        </w:tc>
        <w:tc>
          <w:tcPr>
            <w:tcW w:w="4757" w:type="dxa"/>
            <w:vAlign w:val="center"/>
          </w:tcPr>
          <w:p w:rsidR="00766A5E" w:rsidRPr="00E141C3" w:rsidRDefault="00F5615E" w:rsidP="00E141C3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>生命学院专业实验室设备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</w:p>
        </w:tc>
        <w:tc>
          <w:tcPr>
            <w:tcW w:w="3938" w:type="dxa"/>
            <w:vAlign w:val="center"/>
          </w:tcPr>
          <w:p w:rsidR="00766A5E" w:rsidRDefault="00766A5E" w:rsidP="00F561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19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上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30分</w:t>
            </w:r>
          </w:p>
        </w:tc>
        <w:tc>
          <w:tcPr>
            <w:tcW w:w="3167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F5615E" w:rsidTr="00F5615E">
        <w:trPr>
          <w:trHeight w:hRule="exact" w:val="1175"/>
        </w:trPr>
        <w:tc>
          <w:tcPr>
            <w:tcW w:w="2467" w:type="dxa"/>
            <w:vAlign w:val="center"/>
          </w:tcPr>
          <w:p w:rsidR="00F5615E" w:rsidRPr="00766A5E" w:rsidRDefault="00F5615E" w:rsidP="003509E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>TZC-2018-DY006</w:t>
            </w:r>
          </w:p>
        </w:tc>
        <w:tc>
          <w:tcPr>
            <w:tcW w:w="4757" w:type="dxa"/>
            <w:vAlign w:val="center"/>
          </w:tcPr>
          <w:p w:rsidR="00F5615E" w:rsidRPr="003509E1" w:rsidRDefault="00F5615E" w:rsidP="00EC33A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>图书馆</w:t>
            </w:r>
            <w:r w:rsidRPr="00F5615E">
              <w:rPr>
                <w:rFonts w:ascii="华文仿宋" w:eastAsia="华文仿宋" w:hAnsi="华文仿宋"/>
                <w:sz w:val="28"/>
                <w:szCs w:val="28"/>
              </w:rPr>
              <w:t>Web of Science</w:t>
            </w: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(SSCI、JCR等)和Wiley数据库项目</w:t>
            </w:r>
          </w:p>
        </w:tc>
        <w:tc>
          <w:tcPr>
            <w:tcW w:w="3938" w:type="dxa"/>
            <w:vAlign w:val="center"/>
          </w:tcPr>
          <w:p w:rsidR="00F5615E" w:rsidRPr="00766A5E" w:rsidRDefault="00F5615E" w:rsidP="00F5615E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四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）上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67" w:type="dxa"/>
            <w:vAlign w:val="center"/>
          </w:tcPr>
          <w:p w:rsidR="00F5615E" w:rsidRDefault="00F5615E" w:rsidP="00766A5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F5615E">
        <w:trPr>
          <w:trHeight w:hRule="exact" w:val="1175"/>
        </w:trPr>
        <w:tc>
          <w:tcPr>
            <w:tcW w:w="2467" w:type="dxa"/>
            <w:vAlign w:val="center"/>
          </w:tcPr>
          <w:p w:rsidR="00766A5E" w:rsidRPr="00766A5E" w:rsidRDefault="00F5615E" w:rsidP="00E4345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>TZC-2018-DY00</w:t>
            </w:r>
            <w:r w:rsidR="00E43456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757" w:type="dxa"/>
            <w:vAlign w:val="center"/>
          </w:tcPr>
          <w:p w:rsidR="00766A5E" w:rsidRPr="00CC0DD3" w:rsidRDefault="00F561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F5615E">
              <w:rPr>
                <w:rFonts w:ascii="华文仿宋" w:eastAsia="华文仿宋" w:hAnsi="华文仿宋" w:hint="eastAsia"/>
                <w:sz w:val="28"/>
                <w:szCs w:val="28"/>
              </w:rPr>
              <w:t>图书馆RSC和ASME数据库项目</w:t>
            </w:r>
          </w:p>
        </w:tc>
        <w:tc>
          <w:tcPr>
            <w:tcW w:w="3938" w:type="dxa"/>
            <w:vAlign w:val="center"/>
          </w:tcPr>
          <w:p w:rsidR="00766A5E" w:rsidRDefault="00766A5E" w:rsidP="00F5615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四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上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67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C3" w:rsidRDefault="006256C3" w:rsidP="00BA51EA">
      <w:r>
        <w:separator/>
      </w:r>
    </w:p>
  </w:endnote>
  <w:endnote w:type="continuationSeparator" w:id="0">
    <w:p w:rsidR="006256C3" w:rsidRDefault="006256C3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C3" w:rsidRDefault="006256C3" w:rsidP="00BA51EA">
      <w:r>
        <w:separator/>
      </w:r>
    </w:p>
  </w:footnote>
  <w:footnote w:type="continuationSeparator" w:id="0">
    <w:p w:rsidR="006256C3" w:rsidRDefault="006256C3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C0588"/>
    <w:rsid w:val="00126778"/>
    <w:rsid w:val="00134A11"/>
    <w:rsid w:val="001662D0"/>
    <w:rsid w:val="001824A4"/>
    <w:rsid w:val="001C0BF9"/>
    <w:rsid w:val="002018B1"/>
    <w:rsid w:val="002246AD"/>
    <w:rsid w:val="00226E5F"/>
    <w:rsid w:val="00231FA5"/>
    <w:rsid w:val="002A3DE4"/>
    <w:rsid w:val="002C2075"/>
    <w:rsid w:val="003509E1"/>
    <w:rsid w:val="003B20F4"/>
    <w:rsid w:val="003D31AC"/>
    <w:rsid w:val="004145B7"/>
    <w:rsid w:val="0046269B"/>
    <w:rsid w:val="004A148C"/>
    <w:rsid w:val="004B3A4F"/>
    <w:rsid w:val="004B459C"/>
    <w:rsid w:val="004F7014"/>
    <w:rsid w:val="0059736D"/>
    <w:rsid w:val="005C17E2"/>
    <w:rsid w:val="005D2BDF"/>
    <w:rsid w:val="006256C3"/>
    <w:rsid w:val="0067626A"/>
    <w:rsid w:val="00682F7A"/>
    <w:rsid w:val="006A1730"/>
    <w:rsid w:val="006F6265"/>
    <w:rsid w:val="0075526C"/>
    <w:rsid w:val="00762DD0"/>
    <w:rsid w:val="00766A5E"/>
    <w:rsid w:val="0078128D"/>
    <w:rsid w:val="007B6DAE"/>
    <w:rsid w:val="007C45A4"/>
    <w:rsid w:val="007C4EC4"/>
    <w:rsid w:val="007E5E2C"/>
    <w:rsid w:val="007E6F9F"/>
    <w:rsid w:val="00807862"/>
    <w:rsid w:val="00812401"/>
    <w:rsid w:val="00836473"/>
    <w:rsid w:val="00851DEF"/>
    <w:rsid w:val="0086244F"/>
    <w:rsid w:val="0091371A"/>
    <w:rsid w:val="00976422"/>
    <w:rsid w:val="00976465"/>
    <w:rsid w:val="009D0414"/>
    <w:rsid w:val="009D6FE0"/>
    <w:rsid w:val="009E1ADA"/>
    <w:rsid w:val="00A038A8"/>
    <w:rsid w:val="00A2759E"/>
    <w:rsid w:val="00A46CF3"/>
    <w:rsid w:val="00A66AA4"/>
    <w:rsid w:val="00A90599"/>
    <w:rsid w:val="00AA1D08"/>
    <w:rsid w:val="00AC5B7D"/>
    <w:rsid w:val="00B01082"/>
    <w:rsid w:val="00B35B22"/>
    <w:rsid w:val="00B372C5"/>
    <w:rsid w:val="00BA51EA"/>
    <w:rsid w:val="00BC40DD"/>
    <w:rsid w:val="00BE0815"/>
    <w:rsid w:val="00C57129"/>
    <w:rsid w:val="00C806FA"/>
    <w:rsid w:val="00CC0DD3"/>
    <w:rsid w:val="00D418B4"/>
    <w:rsid w:val="00D51A18"/>
    <w:rsid w:val="00D87974"/>
    <w:rsid w:val="00DC2FC1"/>
    <w:rsid w:val="00DC7E3B"/>
    <w:rsid w:val="00DD4CFA"/>
    <w:rsid w:val="00DF68F2"/>
    <w:rsid w:val="00E025EB"/>
    <w:rsid w:val="00E03E67"/>
    <w:rsid w:val="00E1137D"/>
    <w:rsid w:val="00E141C3"/>
    <w:rsid w:val="00E358FF"/>
    <w:rsid w:val="00E43456"/>
    <w:rsid w:val="00E53B9C"/>
    <w:rsid w:val="00E742A1"/>
    <w:rsid w:val="00E74B4C"/>
    <w:rsid w:val="00E74D54"/>
    <w:rsid w:val="00EA4A7A"/>
    <w:rsid w:val="00EA661E"/>
    <w:rsid w:val="00EC33A1"/>
    <w:rsid w:val="00EC34C1"/>
    <w:rsid w:val="00F5615E"/>
    <w:rsid w:val="00F93169"/>
    <w:rsid w:val="00FA0FAC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 Char"/>
    <w:basedOn w:val="a"/>
    <w:rsid w:val="00F5615E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 Char"/>
    <w:basedOn w:val="a"/>
    <w:rsid w:val="00F5615E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郑建华</cp:lastModifiedBy>
  <cp:revision>27</cp:revision>
  <dcterms:created xsi:type="dcterms:W3CDTF">2018-10-24T07:46:00Z</dcterms:created>
  <dcterms:modified xsi:type="dcterms:W3CDTF">2018-12-14T06:59:00Z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